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3D" w:rsidRDefault="00725C3D" w:rsidP="00BF6B8F">
      <w:pPr>
        <w:pStyle w:val="a3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C3D">
        <w:rPr>
          <w:rFonts w:ascii="Times New Roman" w:hAnsi="Times New Roman" w:cs="Times New Roman"/>
          <w:b/>
          <w:sz w:val="20"/>
          <w:szCs w:val="20"/>
        </w:rPr>
        <w:t xml:space="preserve">Аннотация к рабочей программе по </w:t>
      </w:r>
      <w:r w:rsidR="00075F72">
        <w:rPr>
          <w:rFonts w:ascii="Times New Roman" w:hAnsi="Times New Roman" w:cs="Times New Roman"/>
          <w:b/>
          <w:sz w:val="20"/>
          <w:szCs w:val="20"/>
        </w:rPr>
        <w:t>математике</w:t>
      </w:r>
      <w:r w:rsidR="00BF6B8F">
        <w:rPr>
          <w:rFonts w:ascii="Times New Roman" w:hAnsi="Times New Roman" w:cs="Times New Roman"/>
          <w:b/>
          <w:sz w:val="20"/>
          <w:szCs w:val="20"/>
        </w:rPr>
        <w:t xml:space="preserve"> 11</w:t>
      </w:r>
      <w:r w:rsidR="00BF0E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5C3D">
        <w:rPr>
          <w:rFonts w:ascii="Times New Roman" w:hAnsi="Times New Roman" w:cs="Times New Roman"/>
          <w:b/>
          <w:sz w:val="20"/>
          <w:szCs w:val="20"/>
        </w:rPr>
        <w:t>класс</w:t>
      </w:r>
      <w:r w:rsidR="00BF6B8F">
        <w:rPr>
          <w:rFonts w:ascii="Times New Roman" w:hAnsi="Times New Roman" w:cs="Times New Roman"/>
          <w:b/>
          <w:sz w:val="20"/>
          <w:szCs w:val="20"/>
        </w:rPr>
        <w:t>.</w:t>
      </w:r>
    </w:p>
    <w:p w:rsidR="00725C3D" w:rsidRPr="00725C3D" w:rsidRDefault="00725C3D" w:rsidP="00BF6B8F">
      <w:pPr>
        <w:pStyle w:val="a3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5C3D" w:rsidRPr="00075F72" w:rsidRDefault="00725C3D" w:rsidP="00BF6B8F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75F72">
        <w:rPr>
          <w:rFonts w:ascii="Times New Roman" w:hAnsi="Times New Roman" w:cs="Times New Roman"/>
          <w:sz w:val="20"/>
          <w:szCs w:val="20"/>
        </w:rPr>
        <w:t>Рабочая программа по учебному предмету «</w:t>
      </w:r>
      <w:r w:rsidR="00BF6B8F">
        <w:rPr>
          <w:rFonts w:ascii="Times New Roman" w:hAnsi="Times New Roman" w:cs="Times New Roman"/>
          <w:sz w:val="20"/>
          <w:szCs w:val="20"/>
        </w:rPr>
        <w:t xml:space="preserve">Математика» для </w:t>
      </w:r>
      <w:r w:rsidR="002D788A">
        <w:rPr>
          <w:rFonts w:ascii="Times New Roman" w:hAnsi="Times New Roman" w:cs="Times New Roman"/>
          <w:sz w:val="20"/>
          <w:szCs w:val="20"/>
        </w:rPr>
        <w:t>11</w:t>
      </w:r>
      <w:r w:rsidR="00BF6B8F">
        <w:rPr>
          <w:rFonts w:ascii="Times New Roman" w:hAnsi="Times New Roman" w:cs="Times New Roman"/>
          <w:sz w:val="20"/>
          <w:szCs w:val="20"/>
        </w:rPr>
        <w:t xml:space="preserve"> класса</w:t>
      </w:r>
      <w:r w:rsidR="00BF0E47">
        <w:rPr>
          <w:rFonts w:ascii="Times New Roman" w:hAnsi="Times New Roman" w:cs="Times New Roman"/>
          <w:sz w:val="20"/>
          <w:szCs w:val="20"/>
        </w:rPr>
        <w:t xml:space="preserve"> на базовом уровне</w:t>
      </w:r>
      <w:r w:rsidRPr="00075F72">
        <w:rPr>
          <w:rFonts w:ascii="Times New Roman" w:hAnsi="Times New Roman" w:cs="Times New Roman"/>
          <w:sz w:val="20"/>
          <w:szCs w:val="20"/>
        </w:rPr>
        <w:t xml:space="preserve"> составлена в соответствии с требованиями Федерального государственного образовательного стандарта среднего общего образования, на основе </w:t>
      </w:r>
      <w:r w:rsidR="00BD306B" w:rsidRPr="00BD306B">
        <w:rPr>
          <w:rFonts w:ascii="Times New Roman" w:hAnsi="Times New Roman" w:cs="Times New Roman"/>
          <w:sz w:val="20"/>
          <w:szCs w:val="20"/>
        </w:rPr>
        <w:t xml:space="preserve">авторской программы по алгебре и началам математического анализа 10-11 </w:t>
      </w:r>
      <w:proofErr w:type="spellStart"/>
      <w:r w:rsidR="00BD306B" w:rsidRPr="00BD306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BD306B" w:rsidRPr="00BD306B">
        <w:rPr>
          <w:rFonts w:ascii="Times New Roman" w:hAnsi="Times New Roman" w:cs="Times New Roman"/>
          <w:sz w:val="20"/>
          <w:szCs w:val="20"/>
        </w:rPr>
        <w:t xml:space="preserve">. Ю.М. Колягин, М.В. Ткачёва, и </w:t>
      </w:r>
      <w:proofErr w:type="spellStart"/>
      <w:proofErr w:type="gramStart"/>
      <w:r w:rsidR="00BD306B" w:rsidRPr="00BD306B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End"/>
      <w:r w:rsidR="00BD306B" w:rsidRPr="00BD306B">
        <w:rPr>
          <w:rFonts w:ascii="Times New Roman" w:hAnsi="Times New Roman" w:cs="Times New Roman"/>
          <w:sz w:val="20"/>
          <w:szCs w:val="20"/>
        </w:rPr>
        <w:t xml:space="preserve"> ,    по геометрии 10-11 составлена на основе авторской программы  под редакцией Л.С. </w:t>
      </w:r>
      <w:proofErr w:type="spellStart"/>
      <w:r w:rsidR="00BD306B" w:rsidRPr="00BD306B">
        <w:rPr>
          <w:rFonts w:ascii="Times New Roman" w:hAnsi="Times New Roman" w:cs="Times New Roman"/>
          <w:sz w:val="20"/>
          <w:szCs w:val="20"/>
        </w:rPr>
        <w:t>Атанасяна</w:t>
      </w:r>
      <w:proofErr w:type="spellEnd"/>
      <w:r w:rsidR="00BD306B" w:rsidRPr="00BD306B">
        <w:rPr>
          <w:rFonts w:ascii="Times New Roman" w:hAnsi="Times New Roman" w:cs="Times New Roman"/>
          <w:sz w:val="20"/>
          <w:szCs w:val="20"/>
        </w:rPr>
        <w:t>, В.Ф.</w:t>
      </w:r>
      <w:r w:rsidR="00BD306B">
        <w:rPr>
          <w:rFonts w:ascii="Times New Roman" w:hAnsi="Times New Roman" w:cs="Times New Roman"/>
          <w:sz w:val="20"/>
          <w:szCs w:val="20"/>
        </w:rPr>
        <w:t xml:space="preserve">, </w:t>
      </w:r>
      <w:r w:rsidRPr="00075F72">
        <w:rPr>
          <w:rFonts w:ascii="Times New Roman" w:hAnsi="Times New Roman" w:cs="Times New Roman"/>
          <w:sz w:val="20"/>
          <w:szCs w:val="20"/>
        </w:rPr>
        <w:t xml:space="preserve">Учебного плана МАОУ </w:t>
      </w:r>
      <w:proofErr w:type="spellStart"/>
      <w:r w:rsidRPr="00075F72">
        <w:rPr>
          <w:rFonts w:ascii="Times New Roman" w:hAnsi="Times New Roman" w:cs="Times New Roman"/>
          <w:sz w:val="20"/>
          <w:szCs w:val="20"/>
        </w:rPr>
        <w:t>Червишевской</w:t>
      </w:r>
      <w:proofErr w:type="spellEnd"/>
      <w:r w:rsidRPr="00075F72">
        <w:rPr>
          <w:rFonts w:ascii="Times New Roman" w:hAnsi="Times New Roman" w:cs="Times New Roman"/>
          <w:sz w:val="20"/>
          <w:szCs w:val="20"/>
        </w:rPr>
        <w:t xml:space="preserve"> СОШ на 2020-2021 учебный год.</w:t>
      </w:r>
      <w:r w:rsidR="00BD306B" w:rsidRPr="00BD306B">
        <w:t xml:space="preserve"> </w:t>
      </w:r>
    </w:p>
    <w:p w:rsidR="00725C3D" w:rsidRPr="00075F72" w:rsidRDefault="00725C3D" w:rsidP="00BF6B8F">
      <w:pPr>
        <w:pStyle w:val="a3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5F72">
        <w:rPr>
          <w:rFonts w:ascii="Times New Roman" w:hAnsi="Times New Roman" w:cs="Times New Roman"/>
          <w:i/>
          <w:sz w:val="20"/>
          <w:szCs w:val="20"/>
        </w:rPr>
        <w:t>Обоснование выбора программы</w:t>
      </w:r>
    </w:p>
    <w:p w:rsidR="00725C3D" w:rsidRPr="00BD306B" w:rsidRDefault="00725C3D" w:rsidP="00BF6B8F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D306B">
        <w:rPr>
          <w:rFonts w:ascii="Times New Roman" w:hAnsi="Times New Roman" w:cs="Times New Roman"/>
          <w:sz w:val="20"/>
          <w:szCs w:val="20"/>
        </w:rPr>
        <w:t xml:space="preserve">Рабочие программы. Предметная линия учебников </w:t>
      </w:r>
      <w:r w:rsidR="00BD306B" w:rsidRPr="00BD306B">
        <w:rPr>
          <w:rFonts w:ascii="Times New Roman" w:hAnsi="Times New Roman" w:cs="Times New Roman"/>
          <w:sz w:val="20"/>
          <w:szCs w:val="20"/>
        </w:rPr>
        <w:t>Алгебра для 10-11 класс</w:t>
      </w:r>
      <w:r w:rsidR="00BF0E47">
        <w:rPr>
          <w:rFonts w:ascii="Times New Roman" w:hAnsi="Times New Roman" w:cs="Times New Roman"/>
          <w:sz w:val="20"/>
          <w:szCs w:val="20"/>
        </w:rPr>
        <w:t>о</w:t>
      </w:r>
      <w:r w:rsidR="00BD306B" w:rsidRPr="00BD306B">
        <w:rPr>
          <w:rFonts w:ascii="Times New Roman" w:hAnsi="Times New Roman" w:cs="Times New Roman"/>
          <w:sz w:val="20"/>
          <w:szCs w:val="20"/>
        </w:rPr>
        <w:t xml:space="preserve">в общеобразовательных учреждений. / Под ред. Ш.А. Алимова, Ю.М. Колягина, М.В. Ткачева и др. //Москва Просвещение, 2019, Геометрия 10-11 / автор </w:t>
      </w:r>
      <w:proofErr w:type="spellStart"/>
      <w:r w:rsidR="00BD306B" w:rsidRPr="00BD306B">
        <w:rPr>
          <w:rFonts w:ascii="Times New Roman" w:hAnsi="Times New Roman" w:cs="Times New Roman"/>
          <w:sz w:val="20"/>
          <w:szCs w:val="20"/>
        </w:rPr>
        <w:t>Л.С.Атанасян</w:t>
      </w:r>
      <w:proofErr w:type="spellEnd"/>
      <w:proofErr w:type="gramStart"/>
      <w:r w:rsidR="00BD306B" w:rsidRPr="00BD306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D306B" w:rsidRPr="00BD306B">
        <w:rPr>
          <w:rFonts w:ascii="Times New Roman" w:hAnsi="Times New Roman" w:cs="Times New Roman"/>
          <w:sz w:val="20"/>
          <w:szCs w:val="20"/>
        </w:rPr>
        <w:t xml:space="preserve"> М Просвещение, 2018г.</w:t>
      </w:r>
      <w:r w:rsidRPr="00BD306B">
        <w:rPr>
          <w:rFonts w:ascii="Times New Roman" w:hAnsi="Times New Roman" w:cs="Times New Roman"/>
          <w:sz w:val="20"/>
          <w:szCs w:val="20"/>
        </w:rPr>
        <w:t xml:space="preserve"> Данный учебный комплекс рекомендован Министерством просвещения Российской Федерации и входит в федеральный перечень учебников.</w:t>
      </w:r>
    </w:p>
    <w:p w:rsidR="00725C3D" w:rsidRPr="00437A87" w:rsidRDefault="00725C3D" w:rsidP="00BF6B8F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37A87">
        <w:rPr>
          <w:rFonts w:ascii="Times New Roman" w:hAnsi="Times New Roman" w:cs="Times New Roman"/>
          <w:sz w:val="20"/>
          <w:szCs w:val="20"/>
        </w:rPr>
        <w:t>При выборе УМК предметной линии учебников учитывалась специфика контингента обучающихся, соответствие УМК возрастным и психологическим особенностям учащихся данной школы, соответствие программы ФГОС СОО,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</w:t>
      </w:r>
    </w:p>
    <w:p w:rsidR="00725C3D" w:rsidRPr="00437A87" w:rsidRDefault="00725C3D" w:rsidP="00BF6B8F">
      <w:pPr>
        <w:pStyle w:val="a3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7A87">
        <w:rPr>
          <w:rFonts w:ascii="Times New Roman" w:hAnsi="Times New Roman" w:cs="Times New Roman"/>
          <w:i/>
          <w:sz w:val="20"/>
          <w:szCs w:val="20"/>
        </w:rPr>
        <w:t>Актуальность</w:t>
      </w:r>
    </w:p>
    <w:p w:rsidR="00725C3D" w:rsidRPr="00075F72" w:rsidRDefault="00437A87" w:rsidP="00BF6B8F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37A87">
        <w:rPr>
          <w:rFonts w:ascii="Times New Roman" w:hAnsi="Times New Roman" w:cs="Times New Roman"/>
          <w:sz w:val="20"/>
          <w:szCs w:val="20"/>
        </w:rPr>
        <w:t xml:space="preserve"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«Геометрия». Вводится линия «Начала математического анализа».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</w:t>
      </w:r>
      <w:r>
        <w:rPr>
          <w:rFonts w:ascii="Times New Roman" w:hAnsi="Times New Roman" w:cs="Times New Roman"/>
          <w:sz w:val="20"/>
          <w:szCs w:val="20"/>
        </w:rPr>
        <w:t>в учебных курсах.</w:t>
      </w:r>
      <w:r w:rsidRPr="00437A87">
        <w:t xml:space="preserve"> </w:t>
      </w:r>
      <w:r w:rsidRPr="00437A87">
        <w:rPr>
          <w:rFonts w:ascii="Times New Roman" w:hAnsi="Times New Roman" w:cs="Times New Roman"/>
          <w:sz w:val="20"/>
          <w:szCs w:val="20"/>
        </w:rPr>
        <w:t>Алгебра и начала анализа 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</w:t>
      </w:r>
    </w:p>
    <w:p w:rsidR="00437A87" w:rsidRPr="00437A87" w:rsidRDefault="00437A87" w:rsidP="00BF6B8F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37A87">
        <w:rPr>
          <w:rFonts w:ascii="Times New Roman" w:hAnsi="Times New Roman" w:cs="Times New Roman"/>
          <w:sz w:val="20"/>
          <w:szCs w:val="20"/>
        </w:rPr>
        <w:t xml:space="preserve">Изучение математики на уровне среднего общего образования направлено на достижение следующих целей, обеспечивающих реализацию </w:t>
      </w:r>
      <w:proofErr w:type="spellStart"/>
      <w:r w:rsidRPr="00437A87">
        <w:rPr>
          <w:rFonts w:ascii="Times New Roman" w:hAnsi="Times New Roman" w:cs="Times New Roman"/>
          <w:sz w:val="20"/>
          <w:szCs w:val="20"/>
        </w:rPr>
        <w:t>когнитивно</w:t>
      </w:r>
      <w:proofErr w:type="spellEnd"/>
      <w:r w:rsidRPr="00437A87">
        <w:rPr>
          <w:rFonts w:ascii="Times New Roman" w:hAnsi="Times New Roman" w:cs="Times New Roman"/>
          <w:sz w:val="20"/>
          <w:szCs w:val="20"/>
        </w:rPr>
        <w:t>-коммуникативного, деятельностного подходов к обучению математике:</w:t>
      </w:r>
    </w:p>
    <w:p w:rsidR="00437A87" w:rsidRPr="00437A87" w:rsidRDefault="00437A87" w:rsidP="00BF6B8F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37A87">
        <w:rPr>
          <w:rFonts w:ascii="Times New Roman" w:hAnsi="Times New Roman" w:cs="Times New Roman"/>
          <w:sz w:val="20"/>
          <w:szCs w:val="20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37A87" w:rsidRPr="00437A87" w:rsidRDefault="00437A87" w:rsidP="00BF6B8F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37A87">
        <w:rPr>
          <w:rFonts w:ascii="Times New Roman" w:hAnsi="Times New Roman" w:cs="Times New Roman"/>
          <w:sz w:val="20"/>
          <w:szCs w:val="20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37A87" w:rsidRPr="00437A87" w:rsidRDefault="00437A87" w:rsidP="00BF6B8F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37A87">
        <w:rPr>
          <w:rFonts w:ascii="Times New Roman" w:hAnsi="Times New Roman" w:cs="Times New Roman"/>
          <w:sz w:val="20"/>
          <w:szCs w:val="2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37A87" w:rsidRPr="00437A87" w:rsidRDefault="00437A87" w:rsidP="00BF6B8F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37A87">
        <w:rPr>
          <w:rFonts w:ascii="Times New Roman" w:hAnsi="Times New Roman" w:cs="Times New Roman"/>
          <w:sz w:val="20"/>
          <w:szCs w:val="20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116F2" w:rsidRPr="009116F2" w:rsidRDefault="009116F2" w:rsidP="00BF6B8F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116F2">
        <w:rPr>
          <w:rFonts w:ascii="Times New Roman" w:hAnsi="Times New Roman" w:cs="Times New Roman"/>
          <w:sz w:val="20"/>
          <w:szCs w:val="20"/>
        </w:rPr>
        <w:t xml:space="preserve">В результате изучения математики ученик должен знать/понимать:    </w:t>
      </w:r>
    </w:p>
    <w:p w:rsidR="009116F2" w:rsidRPr="009116F2" w:rsidRDefault="009116F2" w:rsidP="00BF6B8F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116F2">
        <w:rPr>
          <w:rFonts w:ascii="Times New Roman" w:hAnsi="Times New Roman" w:cs="Times New Roman"/>
          <w:sz w:val="20"/>
          <w:szCs w:val="20"/>
        </w:rPr>
        <w:t>•</w:t>
      </w:r>
      <w:r w:rsidRPr="009116F2">
        <w:rPr>
          <w:rFonts w:ascii="Times New Roman" w:hAnsi="Times New Roman" w:cs="Times New Roman"/>
          <w:sz w:val="20"/>
          <w:szCs w:val="20"/>
        </w:rPr>
        <w:tab/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116F2" w:rsidRPr="009116F2" w:rsidRDefault="009116F2" w:rsidP="00BF6B8F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116F2">
        <w:rPr>
          <w:rFonts w:ascii="Times New Roman" w:hAnsi="Times New Roman" w:cs="Times New Roman"/>
          <w:sz w:val="20"/>
          <w:szCs w:val="20"/>
        </w:rPr>
        <w:t>•</w:t>
      </w:r>
      <w:r w:rsidRPr="009116F2">
        <w:rPr>
          <w:rFonts w:ascii="Times New Roman" w:hAnsi="Times New Roman" w:cs="Times New Roman"/>
          <w:sz w:val="20"/>
          <w:szCs w:val="20"/>
        </w:rPr>
        <w:tab/>
        <w:t>значение практики и вопросов, возникающих в самой математике, для формирования и развития математической науки;</w:t>
      </w:r>
    </w:p>
    <w:p w:rsidR="009116F2" w:rsidRPr="009116F2" w:rsidRDefault="009116F2" w:rsidP="00BF6B8F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116F2">
        <w:rPr>
          <w:rFonts w:ascii="Times New Roman" w:hAnsi="Times New Roman" w:cs="Times New Roman"/>
          <w:sz w:val="20"/>
          <w:szCs w:val="20"/>
        </w:rPr>
        <w:t>•</w:t>
      </w:r>
      <w:r w:rsidRPr="009116F2">
        <w:rPr>
          <w:rFonts w:ascii="Times New Roman" w:hAnsi="Times New Roman" w:cs="Times New Roman"/>
          <w:sz w:val="20"/>
          <w:szCs w:val="20"/>
        </w:rPr>
        <w:tab/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9116F2" w:rsidRPr="009116F2" w:rsidRDefault="009116F2" w:rsidP="00BF6B8F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116F2">
        <w:rPr>
          <w:rFonts w:ascii="Times New Roman" w:hAnsi="Times New Roman" w:cs="Times New Roman"/>
          <w:sz w:val="20"/>
          <w:szCs w:val="20"/>
        </w:rPr>
        <w:t>•</w:t>
      </w:r>
      <w:r w:rsidRPr="009116F2">
        <w:rPr>
          <w:rFonts w:ascii="Times New Roman" w:hAnsi="Times New Roman" w:cs="Times New Roman"/>
          <w:sz w:val="20"/>
          <w:szCs w:val="20"/>
        </w:rPr>
        <w:tab/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9116F2" w:rsidRPr="009116F2" w:rsidRDefault="009116F2" w:rsidP="00BF6B8F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116F2">
        <w:rPr>
          <w:rFonts w:ascii="Times New Roman" w:hAnsi="Times New Roman" w:cs="Times New Roman"/>
          <w:sz w:val="20"/>
          <w:szCs w:val="20"/>
        </w:rPr>
        <w:t>•</w:t>
      </w:r>
      <w:r w:rsidRPr="009116F2">
        <w:rPr>
          <w:rFonts w:ascii="Times New Roman" w:hAnsi="Times New Roman" w:cs="Times New Roman"/>
          <w:sz w:val="20"/>
          <w:szCs w:val="20"/>
        </w:rPr>
        <w:tab/>
        <w:t>возможности геометрического языка как средства описания свойств реальных предметов и их взаимного расположения;</w:t>
      </w:r>
    </w:p>
    <w:p w:rsidR="009116F2" w:rsidRPr="009116F2" w:rsidRDefault="009116F2" w:rsidP="00BF6B8F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116F2">
        <w:rPr>
          <w:rFonts w:ascii="Times New Roman" w:hAnsi="Times New Roman" w:cs="Times New Roman"/>
          <w:sz w:val="20"/>
          <w:szCs w:val="20"/>
        </w:rPr>
        <w:t>•</w:t>
      </w:r>
      <w:r w:rsidRPr="009116F2">
        <w:rPr>
          <w:rFonts w:ascii="Times New Roman" w:hAnsi="Times New Roman" w:cs="Times New Roman"/>
          <w:sz w:val="20"/>
          <w:szCs w:val="20"/>
        </w:rPr>
        <w:tab/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9116F2" w:rsidRPr="009116F2" w:rsidRDefault="009116F2" w:rsidP="00BF6B8F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116F2">
        <w:rPr>
          <w:rFonts w:ascii="Times New Roman" w:hAnsi="Times New Roman" w:cs="Times New Roman"/>
          <w:sz w:val="20"/>
          <w:szCs w:val="20"/>
        </w:rPr>
        <w:t>•</w:t>
      </w:r>
      <w:r w:rsidRPr="009116F2">
        <w:rPr>
          <w:rFonts w:ascii="Times New Roman" w:hAnsi="Times New Roman" w:cs="Times New Roman"/>
          <w:sz w:val="20"/>
          <w:szCs w:val="20"/>
        </w:rPr>
        <w:tab/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9116F2" w:rsidRPr="009116F2" w:rsidRDefault="009116F2" w:rsidP="00BF6B8F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116F2">
        <w:rPr>
          <w:rFonts w:ascii="Times New Roman" w:hAnsi="Times New Roman" w:cs="Times New Roman"/>
          <w:sz w:val="20"/>
          <w:szCs w:val="20"/>
        </w:rPr>
        <w:t>•</w:t>
      </w:r>
      <w:r w:rsidRPr="009116F2">
        <w:rPr>
          <w:rFonts w:ascii="Times New Roman" w:hAnsi="Times New Roman" w:cs="Times New Roman"/>
          <w:sz w:val="20"/>
          <w:szCs w:val="20"/>
        </w:rPr>
        <w:tab/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25C3D" w:rsidRPr="009116F2" w:rsidRDefault="009116F2" w:rsidP="00BF6B8F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116F2">
        <w:rPr>
          <w:rFonts w:ascii="Times New Roman" w:hAnsi="Times New Roman" w:cs="Times New Roman"/>
          <w:sz w:val="20"/>
          <w:szCs w:val="20"/>
        </w:rPr>
        <w:t>•</w:t>
      </w:r>
      <w:r w:rsidRPr="009116F2">
        <w:rPr>
          <w:rFonts w:ascii="Times New Roman" w:hAnsi="Times New Roman" w:cs="Times New Roman"/>
          <w:sz w:val="20"/>
          <w:szCs w:val="20"/>
        </w:rPr>
        <w:tab/>
        <w:t>вероятностный характер различных процессов и закономерностей окружающего мира.</w:t>
      </w:r>
    </w:p>
    <w:p w:rsidR="00725C3D" w:rsidRPr="009116F2" w:rsidRDefault="00725C3D" w:rsidP="00BF6B8F">
      <w:pPr>
        <w:pStyle w:val="a3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16F2">
        <w:rPr>
          <w:rFonts w:ascii="Times New Roman" w:hAnsi="Times New Roman" w:cs="Times New Roman"/>
          <w:i/>
          <w:sz w:val="20"/>
          <w:szCs w:val="20"/>
        </w:rPr>
        <w:t>Место учебного предмета «</w:t>
      </w:r>
      <w:r w:rsidR="009116F2" w:rsidRPr="009116F2">
        <w:rPr>
          <w:rFonts w:ascii="Times New Roman" w:hAnsi="Times New Roman" w:cs="Times New Roman"/>
          <w:i/>
          <w:sz w:val="20"/>
          <w:szCs w:val="20"/>
        </w:rPr>
        <w:t>Математика</w:t>
      </w:r>
      <w:r w:rsidRPr="009116F2">
        <w:rPr>
          <w:rFonts w:ascii="Times New Roman" w:hAnsi="Times New Roman" w:cs="Times New Roman"/>
          <w:i/>
          <w:sz w:val="20"/>
          <w:szCs w:val="20"/>
        </w:rPr>
        <w:t>» в учебном плане</w:t>
      </w:r>
    </w:p>
    <w:p w:rsidR="00725C3D" w:rsidRPr="009116F2" w:rsidRDefault="00725C3D" w:rsidP="00BF6B8F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116F2">
        <w:rPr>
          <w:rFonts w:ascii="Times New Roman" w:hAnsi="Times New Roman" w:cs="Times New Roman"/>
          <w:sz w:val="20"/>
          <w:szCs w:val="20"/>
        </w:rPr>
        <w:lastRenderedPageBreak/>
        <w:t xml:space="preserve">На изучение предмета отводится на уровне </w:t>
      </w:r>
      <w:r w:rsidR="00BF6B8F">
        <w:rPr>
          <w:rFonts w:ascii="Times New Roman" w:hAnsi="Times New Roman" w:cs="Times New Roman"/>
          <w:sz w:val="20"/>
          <w:szCs w:val="20"/>
        </w:rPr>
        <w:t xml:space="preserve">среднего образования </w:t>
      </w:r>
      <w:bookmarkStart w:id="0" w:name="_GoBack"/>
      <w:bookmarkEnd w:id="0"/>
      <w:r w:rsidR="002D788A">
        <w:rPr>
          <w:rFonts w:ascii="Times New Roman" w:hAnsi="Times New Roman" w:cs="Times New Roman"/>
          <w:sz w:val="20"/>
          <w:szCs w:val="20"/>
        </w:rPr>
        <w:t xml:space="preserve">в 11 классе (базовый уровень) – </w:t>
      </w:r>
      <w:r w:rsidR="006A7995">
        <w:rPr>
          <w:rFonts w:ascii="Times New Roman" w:hAnsi="Times New Roman" w:cs="Times New Roman"/>
          <w:sz w:val="20"/>
          <w:szCs w:val="20"/>
        </w:rPr>
        <w:t>алгебра и начала математического анализа 102 часа (3 часа в неделю) и геометрия 68 часов (2 часа в неделю)</w:t>
      </w:r>
      <w:r w:rsidR="002D788A">
        <w:rPr>
          <w:rFonts w:ascii="Times New Roman" w:hAnsi="Times New Roman" w:cs="Times New Roman"/>
          <w:sz w:val="20"/>
          <w:szCs w:val="20"/>
        </w:rPr>
        <w:t>.</w:t>
      </w:r>
    </w:p>
    <w:p w:rsidR="00725C3D" w:rsidRPr="00BF0E47" w:rsidRDefault="00725C3D" w:rsidP="00BF6B8F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F0E47">
        <w:rPr>
          <w:rFonts w:ascii="Times New Roman" w:hAnsi="Times New Roman" w:cs="Times New Roman"/>
          <w:sz w:val="20"/>
          <w:szCs w:val="20"/>
        </w:rPr>
        <w:t>Учебники, реализующие рабочую программу в 10</w:t>
      </w:r>
      <w:r w:rsidR="002D788A">
        <w:rPr>
          <w:rFonts w:ascii="Times New Roman" w:hAnsi="Times New Roman" w:cs="Times New Roman"/>
          <w:sz w:val="20"/>
          <w:szCs w:val="20"/>
        </w:rPr>
        <w:t>-11</w:t>
      </w:r>
      <w:r w:rsidR="00BF0E47" w:rsidRPr="00BF0E47">
        <w:rPr>
          <w:rFonts w:ascii="Times New Roman" w:hAnsi="Times New Roman" w:cs="Times New Roman"/>
          <w:sz w:val="20"/>
          <w:szCs w:val="20"/>
        </w:rPr>
        <w:t xml:space="preserve"> классах</w:t>
      </w:r>
      <w:r w:rsidRPr="00BF0E47">
        <w:rPr>
          <w:rFonts w:ascii="Times New Roman" w:hAnsi="Times New Roman" w:cs="Times New Roman"/>
          <w:sz w:val="20"/>
          <w:szCs w:val="20"/>
        </w:rPr>
        <w:t>:</w:t>
      </w:r>
    </w:p>
    <w:p w:rsidR="009116F2" w:rsidRPr="00BF0E47" w:rsidRDefault="009116F2" w:rsidP="00BF6B8F">
      <w:pPr>
        <w:pStyle w:val="a3"/>
        <w:numPr>
          <w:ilvl w:val="0"/>
          <w:numId w:val="7"/>
        </w:num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0E47">
        <w:rPr>
          <w:rFonts w:ascii="Times New Roman" w:hAnsi="Times New Roman" w:cs="Times New Roman"/>
          <w:sz w:val="20"/>
          <w:szCs w:val="20"/>
        </w:rPr>
        <w:t>Ш.А.Алимов</w:t>
      </w:r>
      <w:proofErr w:type="spellEnd"/>
      <w:r w:rsidRPr="00BF0E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0E47">
        <w:rPr>
          <w:rFonts w:ascii="Times New Roman" w:hAnsi="Times New Roman" w:cs="Times New Roman"/>
          <w:sz w:val="20"/>
          <w:szCs w:val="20"/>
        </w:rPr>
        <w:t>Ю.М.Колягин</w:t>
      </w:r>
      <w:proofErr w:type="spellEnd"/>
      <w:r w:rsidRPr="00BF0E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0E47">
        <w:rPr>
          <w:rFonts w:ascii="Times New Roman" w:hAnsi="Times New Roman" w:cs="Times New Roman"/>
          <w:sz w:val="20"/>
          <w:szCs w:val="20"/>
        </w:rPr>
        <w:t>М.В.Ткачева</w:t>
      </w:r>
      <w:proofErr w:type="spellEnd"/>
      <w:r w:rsidRPr="00BF0E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0E47">
        <w:rPr>
          <w:rFonts w:ascii="Times New Roman" w:hAnsi="Times New Roman" w:cs="Times New Roman"/>
          <w:sz w:val="20"/>
          <w:szCs w:val="20"/>
        </w:rPr>
        <w:t>Н.Е.Фёдорова</w:t>
      </w:r>
      <w:proofErr w:type="spellEnd"/>
      <w:r w:rsidRPr="00BF0E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0E47">
        <w:rPr>
          <w:rFonts w:ascii="Times New Roman" w:hAnsi="Times New Roman" w:cs="Times New Roman"/>
          <w:sz w:val="20"/>
          <w:szCs w:val="20"/>
        </w:rPr>
        <w:t>М.И.Шабунин</w:t>
      </w:r>
      <w:proofErr w:type="spellEnd"/>
      <w:r w:rsidRPr="00BF0E47">
        <w:rPr>
          <w:rFonts w:ascii="Times New Roman" w:hAnsi="Times New Roman" w:cs="Times New Roman"/>
          <w:sz w:val="20"/>
          <w:szCs w:val="20"/>
        </w:rPr>
        <w:t>. Математика: алгебра и начала математического анализа, геометрия. Алгебра и начала математического анализа</w:t>
      </w:r>
      <w:r w:rsidR="00880A2D" w:rsidRPr="00BF0E47">
        <w:rPr>
          <w:rFonts w:ascii="Times New Roman" w:hAnsi="Times New Roman" w:cs="Times New Roman"/>
          <w:sz w:val="20"/>
          <w:szCs w:val="20"/>
        </w:rPr>
        <w:t xml:space="preserve"> 10-11 классы: учебник для общеобразовательных организаций:</w:t>
      </w:r>
      <w:r w:rsidRPr="00BF0E47">
        <w:rPr>
          <w:rFonts w:ascii="Times New Roman" w:hAnsi="Times New Roman" w:cs="Times New Roman"/>
          <w:sz w:val="20"/>
          <w:szCs w:val="20"/>
        </w:rPr>
        <w:t xml:space="preserve"> базовый и углубленный уровни / 7-е изд. – М.: Просвещение, 2019. – 463 с.</w:t>
      </w:r>
      <w:r w:rsidR="00880A2D" w:rsidRPr="00BF0E47">
        <w:t xml:space="preserve"> </w:t>
      </w:r>
      <w:r w:rsidR="00880A2D" w:rsidRPr="00BF0E47">
        <w:rPr>
          <w:rFonts w:ascii="Times New Roman" w:hAnsi="Times New Roman" w:cs="Times New Roman"/>
          <w:sz w:val="20"/>
          <w:szCs w:val="20"/>
        </w:rPr>
        <w:t xml:space="preserve">(№ из Федерального перечня учебников 1.3.4.1.1.1, приказ </w:t>
      </w:r>
      <w:proofErr w:type="spellStart"/>
      <w:r w:rsidR="00880A2D" w:rsidRPr="00BF0E47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880A2D" w:rsidRPr="00BF0E47">
        <w:rPr>
          <w:rFonts w:ascii="Times New Roman" w:hAnsi="Times New Roman" w:cs="Times New Roman"/>
          <w:sz w:val="20"/>
          <w:szCs w:val="20"/>
        </w:rPr>
        <w:t xml:space="preserve"> РФ </w:t>
      </w:r>
      <w:r w:rsidR="00BF0E47" w:rsidRPr="00BF0E47">
        <w:rPr>
          <w:rFonts w:ascii="Times New Roman" w:hAnsi="Times New Roman" w:cs="Times New Roman"/>
          <w:sz w:val="20"/>
          <w:szCs w:val="20"/>
        </w:rPr>
        <w:t>№ 345 от 28 декабря 2018 года</w:t>
      </w:r>
      <w:r w:rsidR="00880A2D" w:rsidRPr="00BF0E47">
        <w:rPr>
          <w:rFonts w:ascii="Times New Roman" w:hAnsi="Times New Roman" w:cs="Times New Roman"/>
          <w:sz w:val="20"/>
          <w:szCs w:val="20"/>
        </w:rPr>
        <w:t>)</w:t>
      </w:r>
    </w:p>
    <w:p w:rsidR="00725C3D" w:rsidRPr="00BF0E47" w:rsidRDefault="00880A2D" w:rsidP="00BF6B8F">
      <w:pPr>
        <w:pStyle w:val="a4"/>
        <w:numPr>
          <w:ilvl w:val="0"/>
          <w:numId w:val="7"/>
        </w:num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0E47">
        <w:rPr>
          <w:rFonts w:ascii="Times New Roman" w:hAnsi="Times New Roman" w:cs="Times New Roman"/>
          <w:sz w:val="20"/>
          <w:szCs w:val="20"/>
        </w:rPr>
        <w:t>Л.С.Атанасян</w:t>
      </w:r>
      <w:proofErr w:type="spellEnd"/>
      <w:r w:rsidRPr="00BF0E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0E47">
        <w:rPr>
          <w:rFonts w:ascii="Times New Roman" w:hAnsi="Times New Roman" w:cs="Times New Roman"/>
          <w:sz w:val="20"/>
          <w:szCs w:val="20"/>
        </w:rPr>
        <w:t>В.Ф.Бутузов</w:t>
      </w:r>
      <w:proofErr w:type="spellEnd"/>
      <w:r w:rsidRPr="00BF0E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0E47">
        <w:rPr>
          <w:rFonts w:ascii="Times New Roman" w:hAnsi="Times New Roman" w:cs="Times New Roman"/>
          <w:sz w:val="20"/>
          <w:szCs w:val="20"/>
        </w:rPr>
        <w:t>С.Б.Кадомцев</w:t>
      </w:r>
      <w:proofErr w:type="spellEnd"/>
      <w:r w:rsidRPr="00BF0E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0E47">
        <w:rPr>
          <w:rFonts w:ascii="Times New Roman" w:hAnsi="Times New Roman" w:cs="Times New Roman"/>
          <w:sz w:val="20"/>
          <w:szCs w:val="20"/>
        </w:rPr>
        <w:t>Э.Г.Позняк</w:t>
      </w:r>
      <w:proofErr w:type="spellEnd"/>
      <w:r w:rsidRPr="00BF0E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F0E47">
        <w:rPr>
          <w:rFonts w:ascii="Times New Roman" w:hAnsi="Times New Roman" w:cs="Times New Roman"/>
          <w:sz w:val="20"/>
          <w:szCs w:val="20"/>
        </w:rPr>
        <w:t>Л.С.Киселева</w:t>
      </w:r>
      <w:proofErr w:type="spellEnd"/>
      <w:r w:rsidRPr="00BF0E47">
        <w:rPr>
          <w:rFonts w:ascii="Times New Roman" w:hAnsi="Times New Roman" w:cs="Times New Roman"/>
          <w:sz w:val="20"/>
          <w:szCs w:val="20"/>
        </w:rPr>
        <w:t>. Математика: алгебра и начала математического анализа, геометрия. Геометрия. 10-11 классы: учебник для общеобразовательных организаций: базовый и углубленный уровни / 5-е изд. – М.: Просвещение, 2018. – 255 с.</w:t>
      </w:r>
      <w:r w:rsidR="00BF0E47" w:rsidRPr="00BF0E47">
        <w:t xml:space="preserve"> </w:t>
      </w:r>
      <w:r w:rsidR="00BF0E47" w:rsidRPr="00BF0E47">
        <w:rPr>
          <w:rFonts w:ascii="Times New Roman" w:hAnsi="Times New Roman" w:cs="Times New Roman"/>
          <w:sz w:val="20"/>
          <w:szCs w:val="20"/>
        </w:rPr>
        <w:t xml:space="preserve">(№ из Федерального перечня учебников 1.3.4.1.2.1, приказ </w:t>
      </w:r>
      <w:proofErr w:type="spellStart"/>
      <w:r w:rsidR="00BF0E47" w:rsidRPr="00BF0E47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BF0E47" w:rsidRPr="00BF0E47">
        <w:rPr>
          <w:rFonts w:ascii="Times New Roman" w:hAnsi="Times New Roman" w:cs="Times New Roman"/>
          <w:sz w:val="20"/>
          <w:szCs w:val="20"/>
        </w:rPr>
        <w:t xml:space="preserve"> РФ № 345 от 28 декабря 2018 года)</w:t>
      </w:r>
    </w:p>
    <w:p w:rsidR="009B1BB1" w:rsidRPr="00075F72" w:rsidRDefault="009B1BB1" w:rsidP="00BF6B8F">
      <w:pPr>
        <w:pStyle w:val="a3"/>
        <w:ind w:firstLine="426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9B1BB1" w:rsidRPr="00075F72" w:rsidSect="009B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525"/>
    <w:multiLevelType w:val="hybridMultilevel"/>
    <w:tmpl w:val="2D687104"/>
    <w:lvl w:ilvl="0" w:tplc="67C8D27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92522"/>
    <w:multiLevelType w:val="hybridMultilevel"/>
    <w:tmpl w:val="8262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7C54"/>
    <w:multiLevelType w:val="hybridMultilevel"/>
    <w:tmpl w:val="CA440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7006D8"/>
    <w:multiLevelType w:val="hybridMultilevel"/>
    <w:tmpl w:val="8876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47FBF"/>
    <w:multiLevelType w:val="hybridMultilevel"/>
    <w:tmpl w:val="44D4029A"/>
    <w:lvl w:ilvl="0" w:tplc="67C8D2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57A81"/>
    <w:multiLevelType w:val="hybridMultilevel"/>
    <w:tmpl w:val="DBE8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5312D"/>
    <w:multiLevelType w:val="hybridMultilevel"/>
    <w:tmpl w:val="7750A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3D"/>
    <w:rsid w:val="00075F72"/>
    <w:rsid w:val="002D788A"/>
    <w:rsid w:val="0032768E"/>
    <w:rsid w:val="00437A87"/>
    <w:rsid w:val="005B7E37"/>
    <w:rsid w:val="006A7995"/>
    <w:rsid w:val="00725C3D"/>
    <w:rsid w:val="00765DC1"/>
    <w:rsid w:val="00854056"/>
    <w:rsid w:val="00880A2D"/>
    <w:rsid w:val="009116F2"/>
    <w:rsid w:val="009B1BB1"/>
    <w:rsid w:val="00AD63F0"/>
    <w:rsid w:val="00B25DB1"/>
    <w:rsid w:val="00BD306B"/>
    <w:rsid w:val="00BF0E47"/>
    <w:rsid w:val="00BF6B8F"/>
    <w:rsid w:val="00D9443A"/>
    <w:rsid w:val="00DE6BB2"/>
    <w:rsid w:val="00E1224A"/>
    <w:rsid w:val="00E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C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0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C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2021-01-15T00:28:00Z</dcterms:created>
  <dcterms:modified xsi:type="dcterms:W3CDTF">2021-01-15T00:31:00Z</dcterms:modified>
</cp:coreProperties>
</file>