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10" w:rsidRPr="00CE6CB0" w:rsidRDefault="00DF7710" w:rsidP="00CE6CB0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DF7710" w:rsidRPr="00CE6CB0" w:rsidRDefault="00DF7710" w:rsidP="00CE6CB0">
      <w:pPr>
        <w:pStyle w:val="20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6CB0">
        <w:rPr>
          <w:rFonts w:ascii="Times New Roman" w:hAnsi="Times New Roman" w:cs="Times New Roman"/>
          <w:sz w:val="24"/>
          <w:szCs w:val="24"/>
        </w:rPr>
        <w:tab/>
      </w:r>
      <w:r w:rsidRPr="00CE6CB0">
        <w:rPr>
          <w:rFonts w:ascii="Times New Roman" w:eastAsia="Calibri" w:hAnsi="Times New Roman" w:cs="Times New Roman"/>
          <w:sz w:val="24"/>
          <w:szCs w:val="24"/>
        </w:rPr>
        <w:t>Приложение №3 к приказу</w:t>
      </w:r>
    </w:p>
    <w:p w:rsidR="00DF7710" w:rsidRPr="00CE6CB0" w:rsidRDefault="00E57164" w:rsidP="00CE6CB0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28</w:t>
      </w:r>
      <w:r w:rsidR="00DF7710"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.08.2021 № </w:t>
      </w: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27</w:t>
      </w:r>
      <w:r w:rsidR="00DF7710"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F7710" w:rsidRPr="00CE6CB0" w:rsidRDefault="00DF7710" w:rsidP="00CE6C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F7710" w:rsidRPr="00CE6CB0" w:rsidRDefault="00DF7710" w:rsidP="00CE6C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ПОЛОЖЕНИЕ</w:t>
      </w:r>
    </w:p>
    <w:p w:rsidR="00DF7710" w:rsidRPr="00CE6CB0" w:rsidRDefault="00DF7710" w:rsidP="00CE6C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НАСТАВНИЧЕСТВЕ В МБОУ СОШ П. БЫСТРИНСК </w:t>
      </w:r>
    </w:p>
    <w:p w:rsidR="00DF7710" w:rsidRPr="00CE6CB0" w:rsidRDefault="00DF7710" w:rsidP="00CE6C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7710" w:rsidRPr="00CE6CB0" w:rsidRDefault="00DF7710" w:rsidP="00CE6C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Общие положения</w:t>
      </w:r>
    </w:p>
    <w:p w:rsidR="00DF7710" w:rsidRPr="00CE6CB0" w:rsidRDefault="00DF7710" w:rsidP="00CE6C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7710" w:rsidRPr="00CE6CB0" w:rsidRDefault="00DF7710" w:rsidP="00CE6CB0">
      <w:pPr>
        <w:numPr>
          <w:ilvl w:val="1"/>
          <w:numId w:val="1"/>
        </w:numPr>
        <w:spacing w:after="0"/>
        <w:ind w:left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Настоящее Положение о наставничестве в МБОУ  СОШ п. Быстринск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</w:t>
      </w:r>
      <w:proofErr w:type="gramEnd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программам среднего профессионального образования, в том числе с применением лучших практик обмена опытом между обучающимися», </w:t>
      </w:r>
      <w:r w:rsidRPr="00CE6CB0">
        <w:rPr>
          <w:rFonts w:ascii="Times New Roman" w:eastAsia="Calibri" w:hAnsi="Times New Roman" w:cs="Times New Roman"/>
          <w:bCs/>
          <w:spacing w:val="3"/>
          <w:sz w:val="24"/>
          <w:szCs w:val="24"/>
          <w:lang w:eastAsia="en-US"/>
        </w:rPr>
        <w:t>Распоряжения Министерства образования и науки Хабаровского края от 10. 09. 2020 года № 887 «Об утверждении региональной методологии (целевой модели) наставничества для организаций, осуществляющих образовательную деятельность по общеобразовательным, дополнительным образовательным  и программам среднего профессионального образования в Хабаровском крае».</w:t>
      </w:r>
      <w:proofErr w:type="gramEnd"/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Целевая модель наставничества МБОУ  СОШ п. Быстринск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</w:t>
      </w:r>
      <w:hyperlink r:id="rId6" w:history="1">
        <w:r w:rsidRPr="00CE6CB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en-US"/>
          </w:rPr>
          <w:t xml:space="preserve"> национального проекта "Образование".</w:t>
        </w:r>
      </w:hyperlink>
      <w:proofErr w:type="gramEnd"/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DF7710" w:rsidRPr="00CE6CB0" w:rsidRDefault="00DF7710" w:rsidP="00CE6CB0">
      <w:pPr>
        <w:widowControl w:val="0"/>
        <w:numPr>
          <w:ilvl w:val="0"/>
          <w:numId w:val="2"/>
        </w:numPr>
        <w:shd w:val="clear" w:color="auto" w:fill="FFFFFF"/>
        <w:spacing w:before="180" w:after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Основные понятия и термины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метакомпетенций</w:t>
      </w:r>
      <w:proofErr w:type="spellEnd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ценностей через неформальное </w:t>
      </w:r>
      <w:proofErr w:type="spellStart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взаимообогащающее</w:t>
      </w:r>
      <w:proofErr w:type="spellEnd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общение, основанное на доверии и партнерстве.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</w:t>
      </w: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профессиональные задачи, приобретает новый опыт и развивает новые навыки и компетенции.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эндаумент</w:t>
      </w:r>
      <w:proofErr w:type="spellEnd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, организует стажировки и т.д.).</w:t>
      </w:r>
    </w:p>
    <w:p w:rsidR="00DF7710" w:rsidRPr="00CE6CB0" w:rsidRDefault="00DF7710" w:rsidP="00CE6CB0">
      <w:pPr>
        <w:widowControl w:val="0"/>
        <w:numPr>
          <w:ilvl w:val="0"/>
          <w:numId w:val="2"/>
        </w:numPr>
        <w:shd w:val="clear" w:color="auto" w:fill="FFFFFF"/>
        <w:spacing w:before="180" w:after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Цели и задачи наставничества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наставничества в школе </w:t>
      </w:r>
      <w:r w:rsidRPr="00CE6CB0">
        <w:rPr>
          <w:rFonts w:ascii="Times New Roman" w:hAnsi="Times New Roman" w:cs="Times New Roman"/>
          <w:sz w:val="24"/>
          <w:szCs w:val="24"/>
        </w:rPr>
        <w:t xml:space="preserve"> является максимально полное раскрытие потенциала личности наставляемого, необходимое для успешной личной и профессиональной самореализации, создание условий для формирования эффективной системы поддержки, самоопределения и профессиональной ориентации обучающихся</w:t>
      </w: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МБОУ  СОШ </w:t>
      </w:r>
      <w:proofErr w:type="gramStart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Быстринск.</w:t>
      </w:r>
      <w:r w:rsidRPr="00CE6C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710" w:rsidRPr="00CE6CB0" w:rsidRDefault="00DF7710" w:rsidP="00CE6CB0">
      <w:pPr>
        <w:pStyle w:val="a3"/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hAnsi="Times New Roman" w:cs="Times New Roman"/>
          <w:sz w:val="24"/>
          <w:szCs w:val="24"/>
        </w:rPr>
        <w:t>Основные задачи Программы наставничества:</w:t>
      </w:r>
    </w:p>
    <w:p w:rsidR="00DF7710" w:rsidRPr="00CE6CB0" w:rsidRDefault="00DF7710" w:rsidP="00CE6CB0">
      <w:pPr>
        <w:pStyle w:val="a3"/>
        <w:widowControl w:val="0"/>
        <w:shd w:val="clear" w:color="auto" w:fill="FFFFFF"/>
        <w:spacing w:after="0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CB0">
        <w:rPr>
          <w:rFonts w:ascii="Times New Roman" w:hAnsi="Times New Roman" w:cs="Times New Roman"/>
          <w:sz w:val="24"/>
          <w:szCs w:val="24"/>
        </w:rPr>
        <w:t>● улучшение показателей школы в образовательной, социокультурной, спортивной и других сферах;</w:t>
      </w:r>
      <w:proofErr w:type="gramEnd"/>
    </w:p>
    <w:p w:rsidR="00DF7710" w:rsidRPr="00CE6CB0" w:rsidRDefault="00DF7710" w:rsidP="00CE6CB0">
      <w:pPr>
        <w:pStyle w:val="a3"/>
        <w:widowControl w:val="0"/>
        <w:shd w:val="clear" w:color="auto" w:fill="FFFFFF"/>
        <w:spacing w:after="0"/>
        <w:ind w:left="320"/>
        <w:jc w:val="both"/>
        <w:rPr>
          <w:rFonts w:ascii="Times New Roman" w:hAnsi="Times New Roman" w:cs="Times New Roman"/>
          <w:sz w:val="24"/>
          <w:szCs w:val="24"/>
        </w:rPr>
      </w:pPr>
      <w:r w:rsidRPr="00CE6CB0">
        <w:rPr>
          <w:rFonts w:ascii="Times New Roman" w:hAnsi="Times New Roman" w:cs="Times New Roman"/>
          <w:sz w:val="24"/>
          <w:szCs w:val="24"/>
        </w:rPr>
        <w:t xml:space="preserve"> ● подготовка </w:t>
      </w:r>
      <w:proofErr w:type="gramStart"/>
      <w:r w:rsidRPr="00CE6CB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E6CB0">
        <w:rPr>
          <w:rFonts w:ascii="Times New Roman" w:hAnsi="Times New Roman" w:cs="Times New Roman"/>
          <w:sz w:val="24"/>
          <w:szCs w:val="24"/>
        </w:rPr>
        <w:t xml:space="preserve"> к самостоятельной, осознанной и социально продуктивной деятельности в современном мире; </w:t>
      </w:r>
    </w:p>
    <w:p w:rsidR="00DF7710" w:rsidRPr="00CE6CB0" w:rsidRDefault="00DF7710" w:rsidP="00CE6CB0">
      <w:pPr>
        <w:pStyle w:val="a3"/>
        <w:widowControl w:val="0"/>
        <w:shd w:val="clear" w:color="auto" w:fill="FFFFFF"/>
        <w:spacing w:after="0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hAnsi="Times New Roman" w:cs="Times New Roman"/>
          <w:sz w:val="24"/>
          <w:szCs w:val="24"/>
        </w:rPr>
        <w:t>● 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траектории.</w:t>
      </w:r>
    </w:p>
    <w:p w:rsidR="00DF7710" w:rsidRPr="00CE6CB0" w:rsidRDefault="00DF7710" w:rsidP="00CE6CB0">
      <w:pPr>
        <w:widowControl w:val="0"/>
        <w:numPr>
          <w:ilvl w:val="0"/>
          <w:numId w:val="2"/>
        </w:numPr>
        <w:shd w:val="clear" w:color="auto" w:fill="FFFFFF"/>
        <w:spacing w:before="180" w:after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Организационные основы наставничества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Школьное наставничество организуется на основании приказа директора школы.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</w:t>
      </w:r>
      <w:proofErr w:type="spellEnd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- воспитательной работе.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Куратор целевой модели наставничества назначается приказом директора школы.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DF7710" w:rsidRPr="00CE6CB0" w:rsidRDefault="00DF7710" w:rsidP="00CE6CB0">
      <w:pPr>
        <w:widowControl w:val="0"/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Наставляемым могут быть </w:t>
      </w:r>
      <w:proofErr w:type="gramStart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обучающиеся</w:t>
      </w:r>
      <w:proofErr w:type="gramEnd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DF7710" w:rsidRPr="00CE6CB0" w:rsidRDefault="00DF7710" w:rsidP="00CE6CB0">
      <w:pPr>
        <w:widowControl w:val="0"/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проявившие выдающиеся способности;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демонстрирующие неудовлетворительные образовательные результаты;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имеющие проблемы с поведением;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 принимающие участие в жизни школы, </w:t>
      </w:r>
      <w:proofErr w:type="gramStart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отстраненных</w:t>
      </w:r>
      <w:proofErr w:type="gramEnd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коллектива.</w:t>
      </w:r>
    </w:p>
    <w:p w:rsidR="00DF7710" w:rsidRPr="00CE6CB0" w:rsidRDefault="00DF7710" w:rsidP="00CE6CB0">
      <w:pPr>
        <w:widowControl w:val="0"/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7710" w:rsidRPr="00CE6CB0" w:rsidRDefault="00DF7710" w:rsidP="00CE6CB0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3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Наставниками могут быть: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обучающиеся</w:t>
      </w:r>
      <w:proofErr w:type="gramEnd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, мотивированные помочь сверстникам в образовательных, спортивных, творческих и адаптационных вопросах;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родители обучающихся - активные участники родительских советов;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успешные предприниматели или общественные</w:t>
      </w: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деятели, которые чувствуют</w:t>
      </w:r>
    </w:p>
    <w:p w:rsidR="00DF7710" w:rsidRPr="00CE6CB0" w:rsidRDefault="00DF7710" w:rsidP="00CE6CB0">
      <w:pPr>
        <w:widowControl w:val="0"/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потребность передать свой опыт;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ветераны педагогического труда.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Участие наставника и </w:t>
      </w:r>
      <w:proofErr w:type="gramStart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наставляемых</w:t>
      </w:r>
      <w:proofErr w:type="gramEnd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целевой модели основывается на добровольном согласии.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Формирование наставнических пар / групп осуществляется после знакомства с программами наставничества.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Формирование наставнических пар / групп осуществляется на добровольной основе и утверждается приказом директора школы.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</w:t>
      </w:r>
      <w:proofErr w:type="gramStart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наставниками, приглашенными из внешней среды составляется</w:t>
      </w:r>
      <w:proofErr w:type="gramEnd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договор о сотрудничестве на безвозмездной основе.</w:t>
      </w:r>
    </w:p>
    <w:p w:rsidR="00DF7710" w:rsidRPr="00CE6CB0" w:rsidRDefault="00DF7710" w:rsidP="00CE6CB0">
      <w:pPr>
        <w:widowControl w:val="0"/>
        <w:numPr>
          <w:ilvl w:val="0"/>
          <w:numId w:val="2"/>
        </w:numPr>
        <w:shd w:val="clear" w:color="auto" w:fill="FFFFFF"/>
        <w:spacing w:before="180" w:after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Реализация целевой модели наставничества.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успешной реализации целевой модели наставничества, </w:t>
      </w:r>
      <w:proofErr w:type="gramStart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исходя из образовательных потребностей школы в целевой модели наставничества рассматривается</w:t>
      </w:r>
      <w:proofErr w:type="gramEnd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одна форма наставничества:  «Учитель - ученик».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Представление программы наставничества в форме «Учитель - ученик» на  педагогическом совете и родительском совете.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Этапы комплекса мероприятий по реализации взаимодействия наставник - наставляемый.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первой, организационной, встречи наставника и наставляемого.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второй, пробной рабочей, встречи наставника и наставляемого.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Регулярные встречи наставника и наставляемого.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заключительной встречи наставника и наставляемого.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Реализация целевой модели наставничества осуществляется в течение календарного года.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DF7710" w:rsidRPr="00CE6CB0" w:rsidRDefault="00DF7710" w:rsidP="00CE6CB0">
      <w:pPr>
        <w:widowControl w:val="0"/>
        <w:numPr>
          <w:ilvl w:val="0"/>
          <w:numId w:val="2"/>
        </w:numPr>
        <w:shd w:val="clear" w:color="auto" w:fill="FFFFFF"/>
        <w:spacing w:before="180" w:after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Мониторинг и оценка результатов реализации программы наставничества.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Мониторинг программы наставничества состоит из двух основных этапов: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оценка </w:t>
      </w:r>
      <w:proofErr w:type="gramStart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качества процесса реализации программы наставничества</w:t>
      </w:r>
      <w:proofErr w:type="gramEnd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оценка мотивационно-личностного, </w:t>
      </w:r>
      <w:proofErr w:type="spellStart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компетентностного</w:t>
      </w:r>
      <w:proofErr w:type="spellEnd"/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профессионального роста участников, динамика образовательных результатов.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DF7710" w:rsidRPr="00CE6CB0" w:rsidRDefault="00DF7710" w:rsidP="00CE6CB0">
      <w:pPr>
        <w:widowControl w:val="0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В ходе проведения мониторинга не выставляются отметки.</w:t>
      </w:r>
    </w:p>
    <w:p w:rsidR="00DF7710" w:rsidRPr="00CE6CB0" w:rsidRDefault="00DF7710" w:rsidP="00CE6CB0">
      <w:pPr>
        <w:widowControl w:val="0"/>
        <w:numPr>
          <w:ilvl w:val="0"/>
          <w:numId w:val="2"/>
        </w:numPr>
        <w:shd w:val="clear" w:color="auto" w:fill="FFFFFF"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0" w:name="bookmark2"/>
      <w:r w:rsidRPr="00CE6C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Обязанности наставника:</w:t>
      </w:r>
      <w:bookmarkEnd w:id="0"/>
    </w:p>
    <w:p w:rsidR="00DF7710" w:rsidRPr="00CE6CB0" w:rsidRDefault="00DF7710" w:rsidP="00CE6CB0">
      <w:pPr>
        <w:widowControl w:val="0"/>
        <w:shd w:val="clear" w:color="auto" w:fill="FFFFFF"/>
        <w:spacing w:before="240" w:after="0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Знать требования законодательства в сфере образования, ведомственных нормативных актов, Устава МБОУ  СОШ п. Быстринск, определяющих права и обязанности.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Разработать совместно с </w:t>
      </w:r>
      <w:proofErr w:type="gramStart"/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наставляемым</w:t>
      </w:r>
      <w:proofErr w:type="gramEnd"/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план наставничества.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Помогать </w:t>
      </w:r>
      <w:proofErr w:type="gramStart"/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наставляемому</w:t>
      </w:r>
      <w:proofErr w:type="gramEnd"/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осознать свои сильные и слабые стороны и определить векторы развития.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наставнические отношения в условиях доверия, взаимообогащения и открытого диалога.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Ориентироваться на близкие, достижимые для </w:t>
      </w:r>
      <w:proofErr w:type="gramStart"/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наставляемого</w:t>
      </w:r>
      <w:proofErr w:type="gramEnd"/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цели, но обсуждает с ним долгосрочную перспективу и будущее.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Предлагать свою помощь в достижении целей и желаний наставляемого, и указывает на риски и противоречия.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навязывать </w:t>
      </w:r>
      <w:proofErr w:type="gramStart"/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наставляемому</w:t>
      </w:r>
      <w:proofErr w:type="gramEnd"/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Оказывать наставляемому личностную и психологическую поддержку, </w:t>
      </w:r>
      <w:proofErr w:type="gramStart"/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мотивирует</w:t>
      </w:r>
      <w:proofErr w:type="gramEnd"/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подталкивает и ободряет его.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3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DF7710" w:rsidRPr="00CE6CB0" w:rsidRDefault="00DF7710" w:rsidP="00CE6CB0">
      <w:pPr>
        <w:widowControl w:val="0"/>
        <w:numPr>
          <w:ilvl w:val="0"/>
          <w:numId w:val="2"/>
        </w:numPr>
        <w:shd w:val="clear" w:color="auto" w:fill="FFFFFF"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" w:name="bookmark3"/>
      <w:r w:rsidRPr="00CE6C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Права наставника:</w:t>
      </w:r>
      <w:bookmarkEnd w:id="1"/>
    </w:p>
    <w:p w:rsidR="00DF7710" w:rsidRPr="00CE6CB0" w:rsidRDefault="00DF7710" w:rsidP="00CE6CB0">
      <w:pPr>
        <w:widowControl w:val="0"/>
        <w:shd w:val="clear" w:color="auto" w:fill="FFFFFF"/>
        <w:spacing w:before="240" w:after="0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Защищать профессиональную честь и достоинство.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Знакомиться с жалобами и другими документами, содержащими оценку его работы, давать по ним объяснения.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Проходить обучение с использованием федеральных программы, программ Школы </w:t>
      </w: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наставничества.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Получать психологическое сопровождение.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Участвовать в школьных, региональных и всероссийских конкурсах наставничества.</w:t>
      </w:r>
    </w:p>
    <w:p w:rsidR="00DF7710" w:rsidRPr="00CE6CB0" w:rsidRDefault="00DF7710" w:rsidP="00CE6CB0">
      <w:pPr>
        <w:widowControl w:val="0"/>
        <w:numPr>
          <w:ilvl w:val="0"/>
          <w:numId w:val="2"/>
        </w:numPr>
        <w:shd w:val="clear" w:color="auto" w:fill="FFFFFF"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2" w:name="bookmark4"/>
      <w:r w:rsidRPr="00CE6C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Обязанности </w:t>
      </w:r>
      <w:proofErr w:type="gramStart"/>
      <w:r w:rsidRPr="00CE6C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наставляемого</w:t>
      </w:r>
      <w:proofErr w:type="gramEnd"/>
      <w:r w:rsidRPr="00CE6C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:</w:t>
      </w:r>
      <w:bookmarkEnd w:id="2"/>
    </w:p>
    <w:p w:rsidR="00DF7710" w:rsidRPr="00CE6CB0" w:rsidRDefault="00DF7710" w:rsidP="00CE6CB0">
      <w:pPr>
        <w:widowControl w:val="0"/>
        <w:shd w:val="clear" w:color="auto" w:fill="FFFFFF"/>
        <w:spacing w:before="240" w:after="0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Знать требования законодательства в сфере образования, ведомственных нормативных актов, Устава МБОУ СОШ п. Быстринск, определяющих права и обязанности.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Разработать совместно с </w:t>
      </w:r>
      <w:proofErr w:type="gramStart"/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наставляемым</w:t>
      </w:r>
      <w:proofErr w:type="gramEnd"/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план наставничества.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этапы реализации программы наставничества.</w:t>
      </w:r>
    </w:p>
    <w:p w:rsidR="00DF7710" w:rsidRPr="00CE6CB0" w:rsidRDefault="00DF7710" w:rsidP="00CE6CB0">
      <w:pPr>
        <w:widowControl w:val="0"/>
        <w:numPr>
          <w:ilvl w:val="0"/>
          <w:numId w:val="2"/>
        </w:numPr>
        <w:shd w:val="clear" w:color="auto" w:fill="FFFFFF"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3" w:name="bookmark5"/>
      <w:r w:rsidRPr="00CE6C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Права наставляемого:</w:t>
      </w:r>
      <w:bookmarkEnd w:id="3"/>
    </w:p>
    <w:p w:rsidR="00DF7710" w:rsidRPr="00CE6CB0" w:rsidRDefault="00DF7710" w:rsidP="00CE6CB0">
      <w:pPr>
        <w:widowControl w:val="0"/>
        <w:shd w:val="clear" w:color="auto" w:fill="FFFFFF"/>
        <w:spacing w:before="240" w:after="0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Выбирать самому наставника из предложенных кандидатур.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Рассчитывать на оказание психологического сопровождения.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Участвовать в школьных, региональных и всероссийских конкурсах наставничества.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Защищать свои интересы самостоятельно и (или) через представителя.</w:t>
      </w:r>
    </w:p>
    <w:p w:rsidR="00DF7710" w:rsidRPr="00CE6CB0" w:rsidRDefault="00DF7710" w:rsidP="00CE6CB0">
      <w:pPr>
        <w:widowControl w:val="0"/>
        <w:numPr>
          <w:ilvl w:val="0"/>
          <w:numId w:val="2"/>
        </w:numPr>
        <w:shd w:val="clear" w:color="auto" w:fill="FFFFFF"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4" w:name="bookmark6"/>
      <w:r w:rsidRPr="00CE6C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Механизмы мотивации и поощрения наставников.</w:t>
      </w:r>
      <w:bookmarkEnd w:id="4"/>
    </w:p>
    <w:p w:rsidR="00DF7710" w:rsidRPr="00CE6CB0" w:rsidRDefault="00DF7710" w:rsidP="00CE6CB0">
      <w:pPr>
        <w:widowControl w:val="0"/>
        <w:shd w:val="clear" w:color="auto" w:fill="FFFFFF"/>
        <w:spacing w:before="240" w:after="0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по популяризации роли наставника.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и проведение фестивалей, форумов, конференций наставников на школьном уровне.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Выдвижение</w:t>
      </w: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лучших наставников</w:t>
      </w: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на конкурсы и мероприятия</w:t>
      </w: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на муниципальном, региональном и федеральном уровнях.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</w:t>
      </w: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школьного конкурса</w:t>
      </w: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профессионального</w:t>
      </w: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мастерства «Наставник</w:t>
      </w: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года», «Лучшая пара»,  «Наставник+»;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Награждение</w:t>
      </w: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школьными грамотами "Лучший наставник"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Благодарственные письма родителям наставников из числа обучающихся.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Предоставлять наставникам возможности принимать участие в формировании предложений, касающихся</w:t>
      </w: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развития</w:t>
      </w:r>
      <w:r w:rsidRPr="00CE6CB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школы.</w:t>
      </w:r>
    </w:p>
    <w:p w:rsidR="00DF7710" w:rsidRPr="00CE6CB0" w:rsidRDefault="00DF7710" w:rsidP="00CE6CB0">
      <w:pPr>
        <w:widowControl w:val="0"/>
        <w:numPr>
          <w:ilvl w:val="0"/>
          <w:numId w:val="2"/>
        </w:numPr>
        <w:shd w:val="clear" w:color="auto" w:fill="FFFFFF"/>
        <w:spacing w:before="24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5" w:name="bookmark7"/>
      <w:r w:rsidRPr="00CE6CB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Документы, регламентирующие наставничество</w:t>
      </w:r>
      <w:bookmarkEnd w:id="5"/>
    </w:p>
    <w:p w:rsidR="00DF7710" w:rsidRPr="00CE6CB0" w:rsidRDefault="00DF7710" w:rsidP="00CE6CB0">
      <w:pPr>
        <w:widowControl w:val="0"/>
        <w:shd w:val="clear" w:color="auto" w:fill="FFFFFF"/>
        <w:spacing w:before="240" w:after="0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К документам, регламентирующим деятельность наставников, относятся: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Положение о наставничестве в МБОУ  СОШ п. </w:t>
      </w:r>
      <w:proofErr w:type="spellStart"/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Быс</w:t>
      </w:r>
      <w:proofErr w:type="gramStart"/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;р</w:t>
      </w:r>
      <w:proofErr w:type="gramEnd"/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инск</w:t>
      </w:r>
      <w:proofErr w:type="spellEnd"/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директора школы о внедрении целевой модели наставничества;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целевая модель наставничества в МБОУ  СОШ п. Быстринск.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Дорожная карта внедрения системы наставничества в МБОУ  СОШ п. Быстринск.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о назначение куратора внедрения Целевой модели наставничества в МБОУ  СОШ п. Быстринск.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об организации «Школы наставников» с утверждением программ и графиков обучения  </w:t>
      </w: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наставников.</w:t>
      </w:r>
    </w:p>
    <w:p w:rsidR="00DF7710" w:rsidRPr="00CE6CB0" w:rsidRDefault="00DF7710" w:rsidP="00CE6CB0">
      <w:pPr>
        <w:widowControl w:val="0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Приказ «Об утверждении наставнических пар/групп».</w:t>
      </w:r>
    </w:p>
    <w:p w:rsidR="00DF7710" w:rsidRPr="00CE6CB0" w:rsidRDefault="00DF7710" w:rsidP="00CE6CB0">
      <w:pPr>
        <w:shd w:val="clear" w:color="auto" w:fill="FFFFFF"/>
        <w:spacing w:after="0"/>
        <w:ind w:left="-426" w:firstLine="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DF7710" w:rsidRPr="00CE6CB0">
          <w:pgSz w:w="11900" w:h="16840"/>
          <w:pgMar w:top="868" w:right="819" w:bottom="745" w:left="1386" w:header="0" w:footer="3" w:gutter="0"/>
          <w:cols w:space="720"/>
        </w:sectPr>
      </w:pPr>
      <w:r w:rsidRPr="00CE6CB0">
        <w:rPr>
          <w:rFonts w:ascii="Times New Roman" w:eastAsia="Calibri" w:hAnsi="Times New Roman" w:cs="Times New Roman"/>
          <w:sz w:val="24"/>
          <w:szCs w:val="24"/>
          <w:lang w:eastAsia="en-US"/>
        </w:rPr>
        <w:t>Приказ «О проведении итогового мероприятия в рамках реализации целевой модели наставничества.</w:t>
      </w:r>
    </w:p>
    <w:p w:rsidR="00336FA7" w:rsidRPr="00CE6CB0" w:rsidRDefault="00336FA7" w:rsidP="00CE6CB0">
      <w:pPr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336FA7" w:rsidRPr="00CE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6995"/>
    <w:multiLevelType w:val="multilevel"/>
    <w:tmpl w:val="C832A784"/>
    <w:lvl w:ilvl="0">
      <w:start w:val="1"/>
      <w:numFmt w:val="decimal"/>
      <w:lvlText w:val="%1."/>
      <w:lvlJc w:val="left"/>
      <w:pPr>
        <w:ind w:left="-40" w:hanging="360"/>
      </w:pPr>
    </w:lvl>
    <w:lvl w:ilvl="1">
      <w:start w:val="1"/>
      <w:numFmt w:val="decimal"/>
      <w:isLgl/>
      <w:lvlText w:val="%1.%2."/>
      <w:lvlJc w:val="left"/>
      <w:pPr>
        <w:ind w:left="320" w:hanging="720"/>
      </w:pPr>
    </w:lvl>
    <w:lvl w:ilvl="2">
      <w:start w:val="1"/>
      <w:numFmt w:val="decimal"/>
      <w:isLgl/>
      <w:lvlText w:val="%1.%2.%3."/>
      <w:lvlJc w:val="left"/>
      <w:pPr>
        <w:ind w:left="320" w:hanging="720"/>
      </w:pPr>
    </w:lvl>
    <w:lvl w:ilvl="3">
      <w:start w:val="1"/>
      <w:numFmt w:val="decimal"/>
      <w:isLgl/>
      <w:lvlText w:val="%1.%2.%3.%4."/>
      <w:lvlJc w:val="left"/>
      <w:pPr>
        <w:ind w:left="680" w:hanging="1080"/>
      </w:pPr>
    </w:lvl>
    <w:lvl w:ilvl="4">
      <w:start w:val="1"/>
      <w:numFmt w:val="decimal"/>
      <w:isLgl/>
      <w:lvlText w:val="%1.%2.%3.%4.%5."/>
      <w:lvlJc w:val="left"/>
      <w:pPr>
        <w:ind w:left="680" w:hanging="1080"/>
      </w:pPr>
    </w:lvl>
    <w:lvl w:ilvl="5">
      <w:start w:val="1"/>
      <w:numFmt w:val="decimal"/>
      <w:isLgl/>
      <w:lvlText w:val="%1.%2.%3.%4.%5.%6."/>
      <w:lvlJc w:val="left"/>
      <w:pPr>
        <w:ind w:left="1040" w:hanging="1440"/>
      </w:pPr>
    </w:lvl>
    <w:lvl w:ilvl="6">
      <w:start w:val="1"/>
      <w:numFmt w:val="decimal"/>
      <w:isLgl/>
      <w:lvlText w:val="%1.%2.%3.%4.%5.%6.%7."/>
      <w:lvlJc w:val="left"/>
      <w:pPr>
        <w:ind w:left="1400" w:hanging="1800"/>
      </w:pPr>
    </w:lvl>
    <w:lvl w:ilvl="7">
      <w:start w:val="1"/>
      <w:numFmt w:val="decimal"/>
      <w:isLgl/>
      <w:lvlText w:val="%1.%2.%3.%4.%5.%6.%7.%8."/>
      <w:lvlJc w:val="left"/>
      <w:pPr>
        <w:ind w:left="1400" w:hanging="1800"/>
      </w:pPr>
    </w:lvl>
    <w:lvl w:ilvl="8">
      <w:start w:val="1"/>
      <w:numFmt w:val="decimal"/>
      <w:isLgl/>
      <w:lvlText w:val="%1.%2.%3.%4.%5.%6.%7.%8.%9."/>
      <w:lvlJc w:val="left"/>
      <w:pPr>
        <w:ind w:left="1760" w:hanging="2160"/>
      </w:pPr>
    </w:lvl>
  </w:abstractNum>
  <w:abstractNum w:abstractNumId="1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47743"/>
    <w:multiLevelType w:val="hybridMultilevel"/>
    <w:tmpl w:val="F62CB1F8"/>
    <w:lvl w:ilvl="0" w:tplc="363AD2D0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22"/>
    <w:rsid w:val="00085922"/>
    <w:rsid w:val="00336FA7"/>
    <w:rsid w:val="00CE6CB0"/>
    <w:rsid w:val="00DF7710"/>
    <w:rsid w:val="00E5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71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F7710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710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styleId="a4">
    <w:name w:val="Hyperlink"/>
    <w:basedOn w:val="a0"/>
    <w:uiPriority w:val="99"/>
    <w:semiHidden/>
    <w:unhideWhenUsed/>
    <w:rsid w:val="00DF7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71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F7710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710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styleId="a4">
    <w:name w:val="Hyperlink"/>
    <w:basedOn w:val="a0"/>
    <w:uiPriority w:val="99"/>
    <w:semiHidden/>
    <w:unhideWhenUsed/>
    <w:rsid w:val="00DF7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1817</Words>
  <Characters>10362</Characters>
  <Application>Microsoft Office Word</Application>
  <DocSecurity>0</DocSecurity>
  <Lines>86</Lines>
  <Paragraphs>24</Paragraphs>
  <ScaleCrop>false</ScaleCrop>
  <Company/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2021-11-17T05:25:00Z</dcterms:created>
  <dcterms:modified xsi:type="dcterms:W3CDTF">2021-11-18T05:38:00Z</dcterms:modified>
</cp:coreProperties>
</file>