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360" w:lineRule="atLeast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Отчет по участию в онлайн уроках финансовой грамотности </w:t>
      </w:r>
    </w:p>
    <w:p>
      <w:pPr>
        <w:shd w:val="clear" w:color="auto" w:fill="FFFFFF"/>
        <w:spacing w:after="0" w:line="36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обучающихся 6-11 классов </w:t>
      </w:r>
    </w:p>
    <w:p>
      <w:pPr>
        <w:shd w:val="clear" w:color="auto" w:fill="FFFFFF"/>
        <w:spacing w:after="0" w:line="36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МБОУ СОШ п. Быстринск </w:t>
      </w:r>
    </w:p>
    <w:p>
      <w:pPr>
        <w:shd w:val="clear" w:color="auto" w:fill="FFFFFF"/>
        <w:spacing w:after="0" w:line="36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Ульчского муниципального района Хабаровского края </w:t>
      </w:r>
    </w:p>
    <w:p>
      <w:pPr>
        <w:shd w:val="clear" w:color="auto" w:fill="FFFFFF"/>
        <w:spacing w:after="0" w:line="36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/ 2021-2022 учебный год/</w:t>
      </w:r>
    </w:p>
    <w:p>
      <w:pPr>
        <w:shd w:val="clear" w:color="auto" w:fill="FFFFFF"/>
        <w:spacing w:after="0" w:line="360" w:lineRule="atLeast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Важно помнить, что сегодняшние дети - это будущие участники финансового рынка, налогоплательщики, вкладчики, заёмщики. Вот почему финансовое обучение нужно начинать в раннем возрасте на начальных ступенях образовательной системы.</w:t>
      </w:r>
    </w:p>
    <w:p>
      <w:pPr>
        <w:pStyle w:val="4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hAnsi="Times New Roman" w:eastAsia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Проект «Финансовая грамотность» </w:t>
      </w:r>
      <w:r>
        <w:rPr>
          <w:rFonts w:ascii="Times New Roman" w:hAnsi="Times New Roman"/>
          <w:color w:val="000000"/>
          <w:sz w:val="24"/>
          <w:szCs w:val="24"/>
        </w:rPr>
        <w:t xml:space="preserve">помогает старшеклассникам из любой точки России получить равный доступ к финансовым знаниям, предоставляет возможность «живого» общения с профессионалами финансового рынка, способствует формированию принципов ответственного и грамотного подхода к принятию финансовых решений. Эксперты рассказывают школьникам о личном финансовом планировании, инвестировании, страховании, преимуществах использования банковских карт. Особое внимание уделяется правилам безопасности на финансовом рынке и защите прав потребителей финансовых услуг.Организатором проекта выступает регулятор финансового рынка России – </w:t>
      </w:r>
      <w:r>
        <w:rPr>
          <w:rFonts w:ascii="Times New Roman" w:hAnsi="Times New Roman"/>
          <w:b/>
          <w:sz w:val="24"/>
          <w:szCs w:val="24"/>
        </w:rPr>
        <w:t>Центральный банк Российской Федерации.</w:t>
      </w:r>
    </w:p>
    <w:p>
      <w:pPr>
        <w:pStyle w:val="4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hAnsi="Times New Roman" w:eastAsia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>Партнер проекта:</w:t>
      </w:r>
    </w:p>
    <w:p>
      <w:pPr>
        <w:pStyle w:val="4"/>
        <w:shd w:val="clear" w:color="auto" w:fill="FFFFFF"/>
        <w:spacing w:after="0" w:line="360" w:lineRule="atLeast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>Площадка для проведения онлайн-уроков финансовой грамотности, предоставлена компанией Mind — российский сервис видеоконференцсвязи, предназначенный для проведения вебинаров, видеоконференций и массовых трансляций посредством сети Интернет или СКС. Перейти на сайт Mind</w:t>
      </w:r>
    </w:p>
    <w:p>
      <w:pPr>
        <w:spacing w:line="240" w:lineRule="auto"/>
        <w:rPr>
          <w:rFonts w:ascii="Times New Roman" w:hAnsi="Times New Roman" w:eastAsia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>Цели онлайн-уроков:</w:t>
      </w:r>
    </w:p>
    <w:p>
      <w:pPr>
        <w:pStyle w:val="4"/>
        <w:numPr>
          <w:ilvl w:val="0"/>
          <w:numId w:val="2"/>
        </w:numPr>
        <w:spacing w:after="0"/>
        <w:textAlignment w:val="top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Пробудить у школьников интерес к финансовым знаниям за счет нестандартной формы занятий и возможности коммуникации с профессионалами в сфере финансов.</w:t>
      </w:r>
    </w:p>
    <w:p>
      <w:pPr>
        <w:pStyle w:val="4"/>
        <w:numPr>
          <w:ilvl w:val="0"/>
          <w:numId w:val="2"/>
        </w:numPr>
        <w:spacing w:after="0"/>
        <w:textAlignment w:val="top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Сформировать убежденность учащихся в том, что финансовая грамотность – основа финансового благополучия.</w:t>
      </w:r>
    </w:p>
    <w:p>
      <w:pPr>
        <w:pStyle w:val="4"/>
        <w:numPr>
          <w:ilvl w:val="0"/>
          <w:numId w:val="2"/>
        </w:numPr>
        <w:spacing w:after="0"/>
        <w:textAlignment w:val="top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Заложить у старшеклассников установки грамотного финансового поведения, закрепить базовые финансовые понятия, познакомить с актуальными финансовыми продуктами и услугами, предупредить о рисках.</w:t>
      </w:r>
    </w:p>
    <w:p>
      <w:pPr>
        <w:shd w:val="clear" w:color="auto" w:fill="FFFFFF"/>
        <w:spacing w:after="0" w:line="36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Обучающиеся нашей школы приняли участие в проекте «Онлайн уроки финансовой грамотности». Проект помог старшеклассникам получить равный доступ к знаниям, предоставил возможность «живого» общения с профессионалами финансового рынка, способствовал формированию принципов ответственного и грамотного подхода к принятию финансовых решений. Уроки проходили в формате вебинаров в режиме реального времени, что позволяло экспертам взаимодействовать с аудиторией, задавать вопросы, получать ответы учащихся и самим отвечать на их вопросы. Эксперты рассказывали школьникам о личном финансовом планировании, инвестировании, страховании, преимуществах использования банковских карт. Особое внимание уделялось правилам безопасности на финансовом рынке и защите прав потребителей финансовых услуг. Обучающиеся нашей школы приняли участие в следующих занятиях: </w:t>
      </w:r>
    </w:p>
    <w:p>
      <w:pPr>
        <w:shd w:val="clear" w:color="auto" w:fill="FFFFFF"/>
        <w:spacing w:after="0" w:line="360" w:lineRule="atLeast"/>
        <w:jc w:val="both"/>
        <w:rPr>
          <w:rFonts w:ascii="Times New Roman" w:hAnsi="Times New Roman"/>
          <w:sz w:val="24"/>
          <w:szCs w:val="24"/>
        </w:rPr>
      </w:pPr>
    </w:p>
    <w:p>
      <w:pPr>
        <w:shd w:val="clear" w:color="auto" w:fill="FFFFFF"/>
        <w:spacing w:after="0" w:line="360" w:lineRule="atLeast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5"/>
        <w:gridCol w:w="1426"/>
        <w:gridCol w:w="3703"/>
        <w:gridCol w:w="1559"/>
        <w:gridCol w:w="19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5" w:type="dxa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1426" w:type="dxa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703" w:type="dxa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онлайн-урока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949" w:type="dxa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Охват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5" w:type="dxa"/>
            <w:vMerge w:val="restar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п. Быстринск</w:t>
            </w:r>
          </w:p>
        </w:tc>
        <w:tc>
          <w:tcPr>
            <w:tcW w:w="1426" w:type="dxa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06.04.22</w:t>
            </w:r>
          </w:p>
        </w:tc>
        <w:tc>
          <w:tcPr>
            <w:tcW w:w="3703" w:type="dxa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 деньгами на «Ты» или Зачем быть финансово грамотным?»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 классы</w:t>
            </w:r>
          </w:p>
        </w:tc>
        <w:tc>
          <w:tcPr>
            <w:tcW w:w="1949" w:type="dxa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5" w:type="dxa"/>
            <w:vMerge w:val="continue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08.04.22</w:t>
            </w:r>
          </w:p>
        </w:tc>
        <w:tc>
          <w:tcPr>
            <w:tcW w:w="3703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«Пять простых правил, чтобы не иметь проблем с деньгами»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 классы</w:t>
            </w:r>
          </w:p>
        </w:tc>
        <w:tc>
          <w:tcPr>
            <w:tcW w:w="194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5" w:type="dxa"/>
            <w:vMerge w:val="continue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11.04.22</w:t>
            </w:r>
          </w:p>
        </w:tc>
        <w:tc>
          <w:tcPr>
            <w:tcW w:w="3703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«Личный финансовый план. Путь к достижению»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  классы</w:t>
            </w:r>
          </w:p>
        </w:tc>
        <w:tc>
          <w:tcPr>
            <w:tcW w:w="194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3261" w:type="dxa"/>
            <w:gridSpan w:val="2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приняли:</w:t>
            </w:r>
          </w:p>
        </w:tc>
        <w:tc>
          <w:tcPr>
            <w:tcW w:w="3703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онлайн-урока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/>
    <w:p>
      <w:bookmarkStart w:id="0" w:name="_GoBack"/>
      <w:r>
        <w:object>
          <v:shape id="_x0000_i1025" o:spt="75" type="#_x0000_t75" style="height:49.45pt;width:76.8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Icon" ObjectID="_1468075725" r:id="rId6">
            <o:LockedField>false</o:LockedField>
          </o:OLEObject>
        </w:object>
      </w:r>
      <w:bookmarkEnd w:id="0"/>
      <w:r>
        <w:object>
          <v:shape id="_x0000_i1026" o:spt="75" type="#_x0000_t75" style="height:49.45pt;width:76.8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Package" ShapeID="_x0000_i1026" DrawAspect="Icon" ObjectID="_1468075726" r:id="rId8">
            <o:LockedField>false</o:LockedField>
          </o:OLEObject>
        </w:object>
      </w:r>
      <w:r>
        <w:object>
          <v:shape id="_x0000_i1027" o:spt="75" type="#_x0000_t75" style="height:49.45pt;width:76.8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Package" ShapeID="_x0000_i1027" DrawAspect="Icon" ObjectID="_1468075727" r:id="rId10">
            <o:LockedField>false</o:LockedField>
          </o:OLEObject>
        </w:objec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D75919"/>
    <w:multiLevelType w:val="multilevel"/>
    <w:tmpl w:val="0BD7591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B3301C0"/>
    <w:multiLevelType w:val="multilevel"/>
    <w:tmpl w:val="5B3301C0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9EC"/>
    <w:rsid w:val="000E3C79"/>
    <w:rsid w:val="004B3F76"/>
    <w:rsid w:val="005869EC"/>
    <w:rsid w:val="00623A2C"/>
    <w:rsid w:val="00835DDD"/>
    <w:rsid w:val="00CD338C"/>
    <w:rsid w:val="00FD5121"/>
    <w:rsid w:val="68F8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2.bin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3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</Pages>
  <Words>460</Words>
  <Characters>2622</Characters>
  <Lines>21</Lines>
  <Paragraphs>6</Paragraphs>
  <TotalTime>40</TotalTime>
  <ScaleCrop>false</ScaleCrop>
  <LinksUpToDate>false</LinksUpToDate>
  <CharactersWithSpaces>3076</CharactersWithSpaces>
  <Application>WPS Office_11.2.0.11042_F1E327BC-269C-435d-A152-05C5408002CA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2022-04-12T01:50:00Z</dcterms:created>
  <dc:creator>Быстринск</dc:creator>
  <cp:lastModifiedBy>Егорова Ирина</cp:lastModifiedBy>
  <dcterms:modified xsi:type="dcterms:W3CDTF">2022-04-12T02:44:43Z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1049-11.2.0.11042</vt:lpwstr>
  </property>
  <property fmtid="{D5CDD505-2E9C-101B-9397-08002B2CF9AE}" pid="3" name="ICV">
    <vt:lpwstr>4AFAE2B93636417C94C8E724A4413589</vt:lpwstr>
  </property>
</Properties>
</file>